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B3483" w14:textId="41798F99" w:rsidR="00B83963" w:rsidRPr="00FB0314" w:rsidRDefault="00B83963" w:rsidP="00B83963">
      <w:pPr>
        <w:rPr>
          <w:rFonts w:cstheme="minorHAnsi"/>
        </w:rPr>
      </w:pPr>
      <w:r w:rsidRPr="00FB0314">
        <w:rPr>
          <w:rFonts w:cstheme="minorHAnsi"/>
        </w:rPr>
        <w:t xml:space="preserve">Zoznam upozornení týkajúcich sa bezpečnosti </w:t>
      </w:r>
      <w:r w:rsidR="00496BBD" w:rsidRPr="00FB0314">
        <w:rPr>
          <w:rFonts w:cstheme="minorHAnsi"/>
        </w:rPr>
        <w:t>stojanov</w:t>
      </w:r>
      <w:r w:rsidR="00AD5428">
        <w:rPr>
          <w:rFonts w:cstheme="minorHAnsi"/>
        </w:rPr>
        <w:t>, organizérov</w:t>
      </w:r>
      <w:r w:rsidR="00496BBD" w:rsidRPr="00FB0314">
        <w:rPr>
          <w:rFonts w:cstheme="minorHAnsi"/>
        </w:rPr>
        <w:t xml:space="preserve"> a</w:t>
      </w:r>
      <w:r w:rsidR="004E2AA0" w:rsidRPr="00FB0314">
        <w:rPr>
          <w:rFonts w:cstheme="minorHAnsi"/>
        </w:rPr>
        <w:t> </w:t>
      </w:r>
      <w:r w:rsidR="00496BBD" w:rsidRPr="00FB0314">
        <w:rPr>
          <w:rFonts w:cstheme="minorHAnsi"/>
        </w:rPr>
        <w:t>dekorácii</w:t>
      </w:r>
      <w:r w:rsidR="004E2AA0" w:rsidRPr="00FB0314">
        <w:rPr>
          <w:rFonts w:cstheme="minorHAnsi"/>
        </w:rPr>
        <w:t xml:space="preserve"> na písací stôl</w:t>
      </w:r>
      <w:r w:rsidRPr="00FB0314">
        <w:rPr>
          <w:rFonts w:cstheme="minorHAnsi"/>
        </w:rPr>
        <w:t xml:space="preserve"> založený na požiadavkách nariadenia (EÚ) 2023/988 o všeobecnej bezpečnosti výrobkov (GPSR):</w:t>
      </w:r>
    </w:p>
    <w:p w14:paraId="4F3A4E6B" w14:textId="77777777" w:rsidR="00B83963" w:rsidRPr="00FB0314" w:rsidRDefault="00B83963" w:rsidP="00B83963">
      <w:pPr>
        <w:rPr>
          <w:rFonts w:cstheme="minorHAnsi"/>
        </w:rPr>
      </w:pPr>
    </w:p>
    <w:p w14:paraId="4DF67FAF" w14:textId="6F442768" w:rsidR="00B96171" w:rsidRPr="00FB0314" w:rsidRDefault="00B83963" w:rsidP="00B96171">
      <w:pPr>
        <w:pStyle w:val="Normlnywebov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 w:rsidRPr="00FB0314">
        <w:rPr>
          <w:rFonts w:asciiTheme="minorHAnsi" w:hAnsiTheme="minorHAnsi" w:cstheme="minorHAnsi"/>
          <w:sz w:val="22"/>
          <w:szCs w:val="22"/>
        </w:rPr>
        <w:t>1. Riziko udusenia: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4E2AA0" w:rsidRPr="00FB0314">
        <w:rPr>
          <w:rFonts w:asciiTheme="minorHAnsi" w:hAnsiTheme="minorHAnsi" w:cstheme="minorHAnsi"/>
          <w:sz w:val="22"/>
          <w:szCs w:val="22"/>
        </w:rPr>
        <w:t>Stojany/organizéry na písací/kancelársky stôl</w:t>
      </w:r>
      <w:r w:rsidRPr="00FB0314">
        <w:rPr>
          <w:rFonts w:asciiTheme="minorHAnsi" w:hAnsiTheme="minorHAnsi" w:cstheme="minorHAnsi"/>
          <w:sz w:val="22"/>
          <w:szCs w:val="22"/>
        </w:rPr>
        <w:t xml:space="preserve"> </w:t>
      </w:r>
      <w:r w:rsidR="004E2AA0" w:rsidRPr="00FB0314">
        <w:rPr>
          <w:rFonts w:asciiTheme="minorHAnsi" w:hAnsiTheme="minorHAnsi" w:cstheme="minorHAnsi"/>
          <w:sz w:val="22"/>
          <w:szCs w:val="22"/>
        </w:rPr>
        <w:t>môžu obsahovať</w:t>
      </w:r>
      <w:r w:rsidRPr="00FB0314">
        <w:rPr>
          <w:rFonts w:asciiTheme="minorHAnsi" w:hAnsiTheme="minorHAnsi" w:cstheme="minorHAnsi"/>
          <w:sz w:val="22"/>
          <w:szCs w:val="22"/>
        </w:rPr>
        <w:t xml:space="preserve"> malé prvky (napr. </w:t>
      </w:r>
      <w:r w:rsidR="004E2AA0" w:rsidRPr="00FB0314">
        <w:rPr>
          <w:rFonts w:asciiTheme="minorHAnsi" w:hAnsiTheme="minorHAnsi" w:cstheme="minorHAnsi"/>
          <w:sz w:val="22"/>
          <w:szCs w:val="22"/>
        </w:rPr>
        <w:t>spony, spinky, strunky...)</w:t>
      </w:r>
      <w:r w:rsidRPr="00FB0314">
        <w:rPr>
          <w:rFonts w:asciiTheme="minorHAnsi" w:hAnsiTheme="minorHAnsi" w:cstheme="minorHAnsi"/>
          <w:sz w:val="22"/>
          <w:szCs w:val="22"/>
        </w:rPr>
        <w:t xml:space="preserve"> </w:t>
      </w:r>
      <w:r w:rsidR="004E2AA0" w:rsidRPr="00FB0314">
        <w:rPr>
          <w:rFonts w:asciiTheme="minorHAnsi" w:hAnsiTheme="minorHAnsi" w:cstheme="minorHAnsi"/>
          <w:sz w:val="22"/>
          <w:szCs w:val="22"/>
        </w:rPr>
        <w:t>a</w:t>
      </w:r>
      <w:r w:rsidRPr="00FB0314">
        <w:rPr>
          <w:rFonts w:asciiTheme="minorHAnsi" w:hAnsiTheme="minorHAnsi" w:cstheme="minorHAnsi"/>
          <w:sz w:val="22"/>
          <w:szCs w:val="22"/>
        </w:rPr>
        <w:t xml:space="preserve"> môžu predstavovať nebezpečenstvo udusenia pre malé deti. Uistite sa, že sú mimo dosahu </w:t>
      </w:r>
      <w:r w:rsidR="00FB0314" w:rsidRPr="00FB0314">
        <w:rPr>
          <w:rFonts w:asciiTheme="minorHAnsi" w:hAnsiTheme="minorHAnsi" w:cstheme="minorHAnsi"/>
          <w:sz w:val="22"/>
          <w:szCs w:val="22"/>
        </w:rPr>
        <w:t xml:space="preserve">malých </w:t>
      </w:r>
      <w:r w:rsidRPr="00FB0314">
        <w:rPr>
          <w:rFonts w:asciiTheme="minorHAnsi" w:hAnsiTheme="minorHAnsi" w:cstheme="minorHAnsi"/>
          <w:sz w:val="22"/>
          <w:szCs w:val="22"/>
        </w:rPr>
        <w:t xml:space="preserve">detí, ktoré by sa ich mohli pokúsiť prehltnúť. </w:t>
      </w:r>
      <w:r w:rsidRPr="00FB0314">
        <w:rPr>
          <w:rFonts w:asciiTheme="minorHAnsi" w:hAnsiTheme="minorHAnsi" w:cstheme="minorHAnsi"/>
          <w:sz w:val="22"/>
          <w:szCs w:val="22"/>
        </w:rPr>
        <w:br/>
        <w:t>2. Riziko pádu a poranenia: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4E2AA0" w:rsidRPr="00FB0314">
        <w:rPr>
          <w:rFonts w:asciiTheme="minorHAnsi" w:hAnsiTheme="minorHAnsi" w:cstheme="minorHAnsi"/>
          <w:sz w:val="22"/>
          <w:szCs w:val="22"/>
        </w:rPr>
        <w:t>Stojany/organizéry</w:t>
      </w:r>
      <w:r w:rsidRPr="00FB0314">
        <w:rPr>
          <w:rFonts w:asciiTheme="minorHAnsi" w:hAnsiTheme="minorHAnsi" w:cstheme="minorHAnsi"/>
          <w:sz w:val="22"/>
          <w:szCs w:val="22"/>
        </w:rPr>
        <w:t xml:space="preserve"> môžu spadnúť</w:t>
      </w:r>
      <w:r w:rsidR="004E2AA0" w:rsidRPr="00FB0314">
        <w:rPr>
          <w:rFonts w:asciiTheme="minorHAnsi" w:hAnsiTheme="minorHAnsi" w:cstheme="minorHAnsi"/>
          <w:sz w:val="22"/>
          <w:szCs w:val="22"/>
        </w:rPr>
        <w:t xml:space="preserve"> zo stola</w:t>
      </w:r>
      <w:r w:rsidRPr="00FB0314">
        <w:rPr>
          <w:rFonts w:asciiTheme="minorHAnsi" w:hAnsiTheme="minorHAnsi" w:cstheme="minorHAnsi"/>
          <w:sz w:val="22"/>
          <w:szCs w:val="22"/>
        </w:rPr>
        <w:t xml:space="preserve"> a spôsobiť zranenia. Zabezpečte ich, aby ste predišli náhodnému zhodeniu a poraneniu.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Obzvlášť dávajte pozor na stojany/organizéry z rozbitných materiálov. </w:t>
      </w:r>
      <w:r w:rsidRPr="00FB0314">
        <w:rPr>
          <w:rFonts w:asciiTheme="minorHAnsi" w:hAnsiTheme="minorHAnsi" w:cstheme="minorHAnsi"/>
          <w:sz w:val="22"/>
          <w:szCs w:val="22"/>
        </w:rPr>
        <w:t xml:space="preserve">  </w:t>
      </w:r>
      <w:r w:rsidRPr="00FB0314">
        <w:rPr>
          <w:rFonts w:asciiTheme="minorHAnsi" w:hAnsiTheme="minorHAnsi" w:cstheme="minorHAnsi"/>
          <w:sz w:val="22"/>
          <w:szCs w:val="22"/>
        </w:rPr>
        <w:br/>
      </w:r>
      <w:r w:rsidR="004E2AA0" w:rsidRPr="00FB0314">
        <w:rPr>
          <w:rFonts w:asciiTheme="minorHAnsi" w:hAnsiTheme="minorHAnsi" w:cstheme="minorHAnsi"/>
          <w:sz w:val="22"/>
          <w:szCs w:val="22"/>
        </w:rPr>
        <w:t>3</w:t>
      </w:r>
      <w:r w:rsidRPr="00FB0314">
        <w:rPr>
          <w:rFonts w:asciiTheme="minorHAnsi" w:hAnsiTheme="minorHAnsi" w:cstheme="minorHAnsi"/>
          <w:sz w:val="22"/>
          <w:szCs w:val="22"/>
        </w:rPr>
        <w:t>. Ostré hrany a vyčnievajúce prvky: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4E2AA0" w:rsidRPr="00FB0314">
        <w:rPr>
          <w:rFonts w:asciiTheme="minorHAnsi" w:hAnsiTheme="minorHAnsi" w:cstheme="minorHAnsi"/>
          <w:sz w:val="22"/>
          <w:szCs w:val="22"/>
        </w:rPr>
        <w:t>Stojany/organizéry</w:t>
      </w:r>
      <w:r w:rsidRPr="00FB0314">
        <w:rPr>
          <w:rFonts w:asciiTheme="minorHAnsi" w:hAnsiTheme="minorHAnsi" w:cstheme="minorHAnsi"/>
          <w:sz w:val="22"/>
          <w:szCs w:val="22"/>
        </w:rPr>
        <w:t xml:space="preserve"> s ostrými hranami alebo </w:t>
      </w:r>
      <w:r w:rsidR="004E2AA0" w:rsidRPr="00FB0314">
        <w:rPr>
          <w:rFonts w:asciiTheme="minorHAnsi" w:hAnsiTheme="minorHAnsi" w:cstheme="minorHAnsi"/>
          <w:sz w:val="22"/>
          <w:szCs w:val="22"/>
        </w:rPr>
        <w:t>ich obsah</w:t>
      </w:r>
      <w:r w:rsidRPr="00FB0314">
        <w:rPr>
          <w:rFonts w:asciiTheme="minorHAnsi" w:hAnsiTheme="minorHAnsi" w:cstheme="minorHAnsi"/>
          <w:sz w:val="22"/>
          <w:szCs w:val="22"/>
        </w:rPr>
        <w:t xml:space="preserve"> (napr. </w:t>
      </w:r>
      <w:r w:rsidR="004E2AA0" w:rsidRPr="00FB0314">
        <w:rPr>
          <w:rFonts w:asciiTheme="minorHAnsi" w:hAnsiTheme="minorHAnsi" w:cstheme="minorHAnsi"/>
          <w:sz w:val="22"/>
          <w:szCs w:val="22"/>
        </w:rPr>
        <w:t>nožnice</w:t>
      </w:r>
      <w:r w:rsidRPr="00FB0314">
        <w:rPr>
          <w:rFonts w:asciiTheme="minorHAnsi" w:hAnsiTheme="minorHAnsi" w:cstheme="minorHAnsi"/>
          <w:sz w:val="22"/>
          <w:szCs w:val="22"/>
        </w:rPr>
        <w:t>,</w:t>
      </w:r>
      <w:r w:rsidR="004E2AA0" w:rsidRPr="00FB0314">
        <w:rPr>
          <w:rFonts w:asciiTheme="minorHAnsi" w:hAnsiTheme="minorHAnsi" w:cstheme="minorHAnsi"/>
          <w:sz w:val="22"/>
          <w:szCs w:val="22"/>
        </w:rPr>
        <w:t xml:space="preserve"> perá, ceruzky, lepidlo</w:t>
      </w:r>
      <w:r w:rsidR="00FB0314" w:rsidRPr="00FB0314">
        <w:rPr>
          <w:rFonts w:asciiTheme="minorHAnsi" w:hAnsiTheme="minorHAnsi" w:cstheme="minorHAnsi"/>
          <w:sz w:val="22"/>
          <w:szCs w:val="22"/>
        </w:rPr>
        <w:t>...</w:t>
      </w:r>
      <w:r w:rsidRPr="00FB0314">
        <w:rPr>
          <w:rFonts w:asciiTheme="minorHAnsi" w:hAnsiTheme="minorHAnsi" w:cstheme="minorHAnsi"/>
          <w:sz w:val="22"/>
          <w:szCs w:val="22"/>
        </w:rPr>
        <w:t xml:space="preserve">) môžu byť </w:t>
      </w:r>
      <w:r w:rsidR="004E2AA0" w:rsidRPr="00FB0314">
        <w:rPr>
          <w:rFonts w:asciiTheme="minorHAnsi" w:hAnsiTheme="minorHAnsi" w:cstheme="minorHAnsi"/>
          <w:sz w:val="22"/>
          <w:szCs w:val="22"/>
        </w:rPr>
        <w:t xml:space="preserve">pre malé deti </w:t>
      </w:r>
      <w:r w:rsidRPr="00FB0314">
        <w:rPr>
          <w:rFonts w:asciiTheme="minorHAnsi" w:hAnsiTheme="minorHAnsi" w:cstheme="minorHAnsi"/>
          <w:sz w:val="22"/>
          <w:szCs w:val="22"/>
        </w:rPr>
        <w:t>nebezpečné.</w:t>
      </w:r>
      <w:r w:rsidR="00E7541A">
        <w:rPr>
          <w:rFonts w:asciiTheme="minorHAnsi" w:hAnsiTheme="minorHAnsi" w:cstheme="minorHAnsi"/>
          <w:sz w:val="22"/>
          <w:szCs w:val="22"/>
        </w:rPr>
        <w:t xml:space="preserve"> </w:t>
      </w:r>
      <w:r w:rsidR="00E7541A">
        <w:rPr>
          <w:rFonts w:asciiTheme="minorHAnsi" w:hAnsiTheme="minorHAnsi" w:cstheme="minorHAnsi"/>
          <w:sz w:val="22"/>
          <w:szCs w:val="22"/>
        </w:rPr>
        <w:br/>
        <w:t>* Dohliadajte na malé deti, ktoré používajú pri aktivitách nožnice alebo písacie potreby.</w:t>
      </w:r>
      <w:r w:rsidR="0034350B">
        <w:rPr>
          <w:rFonts w:asciiTheme="minorHAnsi" w:hAnsiTheme="minorHAnsi" w:cstheme="minorHAnsi"/>
          <w:sz w:val="22"/>
          <w:szCs w:val="22"/>
        </w:rPr>
        <w:br/>
        <w:t>* Nedovoľte deťom vkladať nožnice, pravítka alebo iné písacie potreby do úst, hrozí riziko poranenia.</w:t>
      </w:r>
      <w:r w:rsidRPr="00FB0314">
        <w:rPr>
          <w:rFonts w:asciiTheme="minorHAnsi" w:hAnsiTheme="minorHAnsi" w:cstheme="minorHAnsi"/>
          <w:sz w:val="22"/>
          <w:szCs w:val="22"/>
        </w:rPr>
        <w:br/>
      </w:r>
      <w:r w:rsidR="004E2AA0" w:rsidRPr="00FB0314">
        <w:rPr>
          <w:rFonts w:asciiTheme="minorHAnsi" w:hAnsiTheme="minorHAnsi" w:cstheme="minorHAnsi"/>
          <w:sz w:val="22"/>
          <w:szCs w:val="22"/>
        </w:rPr>
        <w:t>4</w:t>
      </w:r>
      <w:r w:rsidRPr="00FB0314">
        <w:rPr>
          <w:rFonts w:asciiTheme="minorHAnsi" w:hAnsiTheme="minorHAnsi" w:cstheme="minorHAnsi"/>
          <w:sz w:val="22"/>
          <w:szCs w:val="22"/>
        </w:rPr>
        <w:t xml:space="preserve">. </w:t>
      </w:r>
      <w:r w:rsidR="00B96171" w:rsidRPr="00FB0314">
        <w:rPr>
          <w:rFonts w:asciiTheme="minorHAnsi" w:hAnsiTheme="minorHAnsi" w:cstheme="minorHAnsi"/>
          <w:sz w:val="22"/>
          <w:szCs w:val="22"/>
        </w:rPr>
        <w:t>Udržiavanie čistoty, a</w:t>
      </w:r>
      <w:r w:rsidRPr="00FB0314">
        <w:rPr>
          <w:rFonts w:asciiTheme="minorHAnsi" w:hAnsiTheme="minorHAnsi" w:cstheme="minorHAnsi"/>
          <w:sz w:val="22"/>
          <w:szCs w:val="22"/>
        </w:rPr>
        <w:t>lergie: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Pravidelne čistite </w:t>
      </w:r>
      <w:r w:rsidR="00B96171" w:rsidRPr="00FB0314">
        <w:rPr>
          <w:rFonts w:asciiTheme="minorHAnsi" w:hAnsiTheme="minorHAnsi" w:cstheme="minorHAnsi"/>
          <w:sz w:val="22"/>
          <w:szCs w:val="22"/>
        </w:rPr>
        <w:t>stojany/organizéry</w:t>
      </w:r>
      <w:r w:rsidRPr="00FB0314">
        <w:rPr>
          <w:rFonts w:asciiTheme="minorHAnsi" w:hAnsiTheme="minorHAnsi" w:cstheme="minorHAnsi"/>
          <w:sz w:val="22"/>
          <w:szCs w:val="22"/>
        </w:rPr>
        <w:t>, aby ste odstránili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prach a špinu, ktoré môžu spôsobiť alergické problémy.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 xml:space="preserve"> </w:t>
      </w:r>
      <w:r w:rsidRPr="00FB0314">
        <w:rPr>
          <w:rFonts w:asciiTheme="minorHAnsi" w:hAnsiTheme="minorHAnsi" w:cstheme="minorHAnsi"/>
          <w:sz w:val="22"/>
          <w:szCs w:val="22"/>
        </w:rPr>
        <w:br/>
      </w:r>
      <w:r w:rsidR="00B96171" w:rsidRPr="00FB0314">
        <w:rPr>
          <w:rFonts w:asciiTheme="minorHAnsi" w:hAnsiTheme="minorHAnsi" w:cstheme="minorHAnsi"/>
          <w:sz w:val="22"/>
          <w:szCs w:val="22"/>
        </w:rPr>
        <w:t>Zoznam upozornení týkajúcich sa bezpečnosti kociek</w:t>
      </w:r>
      <w:r w:rsidR="00FB0314">
        <w:rPr>
          <w:rFonts w:asciiTheme="minorHAnsi" w:hAnsiTheme="minorHAnsi" w:cstheme="minorHAnsi"/>
          <w:sz w:val="22"/>
          <w:szCs w:val="22"/>
        </w:rPr>
        <w:t xml:space="preserve"> alebo bločkov s poznámkovými papiermi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a samolepiacich blo</w:t>
      </w:r>
      <w:r w:rsidR="00FB0314">
        <w:rPr>
          <w:rFonts w:asciiTheme="minorHAnsi" w:hAnsiTheme="minorHAnsi" w:cstheme="minorHAnsi"/>
          <w:sz w:val="22"/>
          <w:szCs w:val="22"/>
        </w:rPr>
        <w:t>č</w:t>
      </w:r>
      <w:r w:rsidR="00B96171" w:rsidRPr="00FB0314">
        <w:rPr>
          <w:rFonts w:asciiTheme="minorHAnsi" w:hAnsiTheme="minorHAnsi" w:cstheme="minorHAnsi"/>
          <w:sz w:val="22"/>
          <w:szCs w:val="22"/>
        </w:rPr>
        <w:t>kov je založený na požiadavkách nariadenia (EÚ) 2023/988 o všeobecnej bezpečnosti výrobkov (GPSR):</w:t>
      </w:r>
    </w:p>
    <w:p w14:paraId="56408C9C" w14:textId="0AC748A6" w:rsidR="005F501A" w:rsidRPr="00FB0314" w:rsidRDefault="00FB0314" w:rsidP="00FB0314">
      <w:pPr>
        <w:pStyle w:val="Normlnywebov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 w:rsidRPr="00FB0314">
        <w:rPr>
          <w:rFonts w:asciiTheme="minorHAnsi" w:hAnsiTheme="minorHAnsi" w:cstheme="minorHAnsi"/>
          <w:sz w:val="22"/>
          <w:szCs w:val="22"/>
        </w:rPr>
        <w:t>1.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Riziko udusenia: 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 xml:space="preserve">* </w:t>
      </w:r>
      <w:r w:rsidR="00B96171" w:rsidRPr="00FB0314">
        <w:rPr>
          <w:rFonts w:asciiTheme="minorHAnsi" w:hAnsiTheme="minorHAnsi" w:cstheme="minorHAnsi"/>
          <w:sz w:val="22"/>
          <w:szCs w:val="22"/>
        </w:rPr>
        <w:t>Malé prvky, ako napríklad jednotlivé listy</w:t>
      </w:r>
      <w:r w:rsidRPr="00FB0314">
        <w:rPr>
          <w:rFonts w:asciiTheme="minorHAnsi" w:hAnsiTheme="minorHAnsi" w:cstheme="minorHAnsi"/>
          <w:sz w:val="22"/>
          <w:szCs w:val="22"/>
        </w:rPr>
        <w:t xml:space="preserve"> bloku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, môžu predstavovať riziko udusenia, najmä pre malé deti. 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>2.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Ostré hrany: 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B96171" w:rsidRPr="00FB0314">
        <w:rPr>
          <w:rFonts w:asciiTheme="minorHAnsi" w:hAnsiTheme="minorHAnsi" w:cstheme="minorHAnsi"/>
          <w:sz w:val="22"/>
          <w:szCs w:val="22"/>
        </w:rPr>
        <w:t>Okraje blokov</w:t>
      </w:r>
      <w:r w:rsidRPr="00FB0314">
        <w:rPr>
          <w:rFonts w:asciiTheme="minorHAnsi" w:hAnsiTheme="minorHAnsi" w:cstheme="minorHAnsi"/>
          <w:sz w:val="22"/>
          <w:szCs w:val="22"/>
        </w:rPr>
        <w:t xml:space="preserve"> a poznámkových papierov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môžu byť ostré a spôsobiť porezanie. 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>3.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Skladovanie: </w:t>
      </w:r>
      <w:r w:rsidRPr="00FB0314">
        <w:rPr>
          <w:rFonts w:asciiTheme="minorHAnsi" w:hAnsiTheme="minorHAnsi" w:cstheme="minorHAnsi"/>
          <w:sz w:val="22"/>
          <w:szCs w:val="22"/>
        </w:rPr>
        <w:br/>
        <w:t>* Kocky alebo bločky s poznámkovými papiermi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skladujte na suchom</w:t>
      </w:r>
      <w:r w:rsidRPr="00FB0314">
        <w:rPr>
          <w:rFonts w:asciiTheme="minorHAnsi" w:hAnsiTheme="minorHAnsi" w:cstheme="minorHAnsi"/>
          <w:sz w:val="22"/>
          <w:szCs w:val="22"/>
        </w:rPr>
        <w:t xml:space="preserve"> mieste. Samolepiace bločky skladujte n</w:t>
      </w:r>
      <w:r w:rsidR="00B96171" w:rsidRPr="00FB0314">
        <w:rPr>
          <w:rFonts w:asciiTheme="minorHAnsi" w:hAnsiTheme="minorHAnsi" w:cstheme="minorHAnsi"/>
          <w:sz w:val="22"/>
          <w:szCs w:val="22"/>
        </w:rPr>
        <w:t>a</w:t>
      </w:r>
      <w:r w:rsidRPr="00FB0314">
        <w:rPr>
          <w:rFonts w:asciiTheme="minorHAnsi" w:hAnsiTheme="minorHAnsi" w:cstheme="minorHAnsi"/>
          <w:sz w:val="22"/>
          <w:szCs w:val="22"/>
        </w:rPr>
        <w:t xml:space="preserve"> suchom a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chladnom mieste, mimo priameho slnečného žiarenia a zdrojov tepla. </w:t>
      </w:r>
      <w:r w:rsidRPr="00FB0314">
        <w:rPr>
          <w:rFonts w:asciiTheme="minorHAnsi" w:hAnsiTheme="minorHAnsi" w:cstheme="minorHAnsi"/>
          <w:sz w:val="22"/>
          <w:szCs w:val="22"/>
        </w:rPr>
        <w:br/>
        <w:t>4.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Likvidácia: 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B96171" w:rsidRPr="00FB0314">
        <w:rPr>
          <w:rFonts w:asciiTheme="minorHAnsi" w:hAnsiTheme="minorHAnsi" w:cstheme="minorHAnsi"/>
          <w:sz w:val="22"/>
          <w:szCs w:val="22"/>
        </w:rPr>
        <w:t>Použité</w:t>
      </w:r>
      <w:r w:rsidRPr="00FB0314">
        <w:rPr>
          <w:rFonts w:asciiTheme="minorHAnsi" w:hAnsiTheme="minorHAnsi" w:cstheme="minorHAnsi"/>
          <w:sz w:val="22"/>
          <w:szCs w:val="22"/>
        </w:rPr>
        <w:t xml:space="preserve"> poznámkové papiere a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samolepiace </w:t>
      </w:r>
      <w:r>
        <w:rPr>
          <w:rFonts w:asciiTheme="minorHAnsi" w:hAnsiTheme="minorHAnsi" w:cstheme="minorHAnsi"/>
          <w:sz w:val="22"/>
          <w:szCs w:val="22"/>
        </w:rPr>
        <w:t>bločky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likvidujte v súlade s miestnymi predpismi na ochranu životného prostredia.</w:t>
      </w:r>
    </w:p>
    <w:p w14:paraId="30F11D28" w14:textId="77777777" w:rsidR="00B96171" w:rsidRPr="00FB0314" w:rsidRDefault="00B96171" w:rsidP="00B83963">
      <w:pPr>
        <w:rPr>
          <w:rFonts w:cstheme="minorHAnsi"/>
        </w:rPr>
      </w:pPr>
    </w:p>
    <w:sectPr w:rsidR="00B96171" w:rsidRPr="00FB03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963"/>
    <w:rsid w:val="000948D3"/>
    <w:rsid w:val="0034350B"/>
    <w:rsid w:val="00496BBD"/>
    <w:rsid w:val="004E2AA0"/>
    <w:rsid w:val="00540362"/>
    <w:rsid w:val="005F501A"/>
    <w:rsid w:val="006241A9"/>
    <w:rsid w:val="009F1D14"/>
    <w:rsid w:val="00AD5428"/>
    <w:rsid w:val="00B83963"/>
    <w:rsid w:val="00B96171"/>
    <w:rsid w:val="00E562B4"/>
    <w:rsid w:val="00E7541A"/>
    <w:rsid w:val="00FB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7B19D"/>
  <w15:chartTrackingRefBased/>
  <w15:docId w15:val="{CB40BCF7-D531-406F-95F3-D4819FDE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839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839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839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839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839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839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839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839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839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839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839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839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8396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8396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8396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8396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8396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8396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839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83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839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839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839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8396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8396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8396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839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8396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83963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unhideWhenUsed/>
    <w:rsid w:val="00B96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2025-09-18T08:04:00Z</dcterms:created>
  <dcterms:modified xsi:type="dcterms:W3CDTF">2025-09-18T10:26:00Z</dcterms:modified>
</cp:coreProperties>
</file>